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C2" w:rsidRPr="008A58C2" w:rsidRDefault="008A58C2" w:rsidP="008A58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8A5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SARBANES-OXLEY ACT - DOCUMENT RETENTION POLICY</w:t>
      </w:r>
    </w:p>
    <w:p w:rsidR="008A58C2" w:rsidRPr="008A58C2" w:rsidRDefault="008A58C2" w:rsidP="008A5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8C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</w:p>
    <w:p w:rsidR="008A58C2" w:rsidRPr="008A58C2" w:rsidRDefault="008A58C2" w:rsidP="008A5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</w:rPr>
        <w:t xml:space="preserve">The Kernersville Museum </w:t>
      </w:r>
      <w:r w:rsidRPr="008A58C2">
        <w:rPr>
          <w:rFonts w:ascii="Arial Narrow" w:eastAsia="Times New Roman" w:hAnsi="Arial Narrow" w:cs="Arial"/>
          <w:color w:val="000000"/>
        </w:rPr>
        <w:t>has established a policy on document retention and periodic destruction, including electronic files and voice mail messages. As prescribed by the Sarbanes-Oxley Act (The American Competitiveness and Corporate Accountability Act of 2002), it is a crime to alter, cover up, falsify, or destroy any document (or pressure someone else to do so), to prevent a document from being used in an official proceeding.</w:t>
      </w:r>
    </w:p>
    <w:p w:rsidR="008A58C2" w:rsidRPr="008A58C2" w:rsidRDefault="008A58C2" w:rsidP="008A5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8C2">
        <w:rPr>
          <w:rFonts w:ascii="Arial Narrow" w:eastAsia="Times New Roman" w:hAnsi="Arial Narrow" w:cs="Arial"/>
          <w:color w:val="000000"/>
        </w:rPr>
        <w:t> </w:t>
      </w:r>
    </w:p>
    <w:p w:rsidR="008A58C2" w:rsidRPr="008A58C2" w:rsidRDefault="008A58C2" w:rsidP="008A5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8C2">
        <w:rPr>
          <w:rFonts w:ascii="Arial Narrow" w:eastAsia="Times New Roman" w:hAnsi="Arial Narrow" w:cs="Arial"/>
          <w:color w:val="000000"/>
        </w:rPr>
        <w:t xml:space="preserve"> By the </w:t>
      </w:r>
      <w:r>
        <w:rPr>
          <w:rFonts w:ascii="Arial Narrow" w:eastAsia="Times New Roman" w:hAnsi="Arial Narrow" w:cs="Arial"/>
          <w:color w:val="000000"/>
        </w:rPr>
        <w:t>Kernersville Museum</w:t>
      </w:r>
      <w:r w:rsidRPr="008A58C2">
        <w:rPr>
          <w:rFonts w:ascii="Arial Narrow" w:eastAsia="Times New Roman" w:hAnsi="Arial Narrow" w:cs="Arial"/>
          <w:color w:val="000000"/>
        </w:rPr>
        <w:t xml:space="preserve"> Document Retention Policy, the organization will eliminate accidental or innocent destruction, abiding by the recommendations below regarding how long documents</w:t>
      </w:r>
      <w:r>
        <w:rPr>
          <w:rFonts w:ascii="Arial Narrow" w:eastAsia="Times New Roman" w:hAnsi="Arial Narrow" w:cs="Arial"/>
          <w:color w:val="000000"/>
        </w:rPr>
        <w:t xml:space="preserve"> </w:t>
      </w:r>
      <w:proofErr w:type="gramStart"/>
      <w:r>
        <w:rPr>
          <w:rFonts w:ascii="Arial Narrow" w:eastAsia="Times New Roman" w:hAnsi="Arial Narrow" w:cs="Arial"/>
          <w:color w:val="000000"/>
        </w:rPr>
        <w:t>should be kept</w:t>
      </w:r>
      <w:proofErr w:type="gramEnd"/>
      <w:r>
        <w:rPr>
          <w:rFonts w:ascii="Arial Narrow" w:eastAsia="Times New Roman" w:hAnsi="Arial Narrow" w:cs="Arial"/>
          <w:color w:val="000000"/>
        </w:rPr>
        <w:t xml:space="preserve">.  Further, the Kernersville Museum </w:t>
      </w:r>
      <w:r w:rsidRPr="008A58C2">
        <w:rPr>
          <w:rFonts w:ascii="Arial Narrow" w:eastAsia="Times New Roman" w:hAnsi="Arial Narrow" w:cs="Arial"/>
          <w:color w:val="000000"/>
        </w:rPr>
        <w:t>establishes that if an investigation is underway or even suspected, employees will stop all document purging.</w:t>
      </w:r>
    </w:p>
    <w:p w:rsidR="008A58C2" w:rsidRPr="008A58C2" w:rsidRDefault="008A58C2" w:rsidP="008A5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8C2">
        <w:rPr>
          <w:rFonts w:ascii="Arial Narrow" w:eastAsia="Times New Roman" w:hAnsi="Arial Narrow" w:cs="Arial"/>
          <w:color w:val="000000"/>
        </w:rPr>
        <w:t> </w:t>
      </w:r>
    </w:p>
    <w:p w:rsidR="008A58C2" w:rsidRPr="008A58C2" w:rsidRDefault="008A58C2" w:rsidP="008A5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8C2">
        <w:rPr>
          <w:rFonts w:ascii="Arial Narrow" w:eastAsia="Times New Roman" w:hAnsi="Arial Narrow" w:cs="Arial"/>
          <w:color w:val="000000"/>
        </w:rPr>
        <w:t xml:space="preserve"> All staff </w:t>
      </w:r>
      <w:proofErr w:type="gramStart"/>
      <w:r w:rsidRPr="008A58C2">
        <w:rPr>
          <w:rFonts w:ascii="Arial Narrow" w:eastAsia="Times New Roman" w:hAnsi="Arial Narrow" w:cs="Arial"/>
          <w:color w:val="000000"/>
        </w:rPr>
        <w:t>will be informed</w:t>
      </w:r>
      <w:proofErr w:type="gramEnd"/>
      <w:r w:rsidRPr="008A58C2">
        <w:rPr>
          <w:rFonts w:ascii="Arial Narrow" w:eastAsia="Times New Roman" w:hAnsi="Arial Narrow" w:cs="Arial"/>
          <w:color w:val="000000"/>
        </w:rPr>
        <w:t xml:space="preserve"> of this policy by including this statement in the </w:t>
      </w:r>
      <w:r>
        <w:rPr>
          <w:rFonts w:ascii="Arial Narrow" w:eastAsia="Times New Roman" w:hAnsi="Arial Narrow" w:cs="Arial"/>
          <w:color w:val="000000"/>
        </w:rPr>
        <w:t>Kernersville Museum</w:t>
      </w:r>
      <w:r w:rsidRPr="008A58C2">
        <w:rPr>
          <w:rFonts w:ascii="Arial Narrow" w:eastAsia="Times New Roman" w:hAnsi="Arial Narrow" w:cs="Arial"/>
          <w:color w:val="000000"/>
        </w:rPr>
        <w:t xml:space="preserve"> Personnel Policies.  This policy applies to reports, statements, correspondence, emails, voicemails and other information and is effective as of </w:t>
      </w:r>
      <w:r>
        <w:rPr>
          <w:rFonts w:ascii="Arial Narrow" w:eastAsia="Times New Roman" w:hAnsi="Arial Narrow" w:cs="Arial"/>
          <w:color w:val="000000"/>
        </w:rPr>
        <w:t>Kernersville Museum</w:t>
      </w:r>
      <w:r w:rsidRPr="008A58C2">
        <w:rPr>
          <w:rFonts w:ascii="Arial Narrow" w:eastAsia="Times New Roman" w:hAnsi="Arial Narrow" w:cs="Arial"/>
          <w:color w:val="000000"/>
        </w:rPr>
        <w:t xml:space="preserve"> by approval of the Board of Directors.</w:t>
      </w:r>
    </w:p>
    <w:p w:rsidR="008A58C2" w:rsidRPr="008A58C2" w:rsidRDefault="008A58C2" w:rsidP="008A5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8C2">
        <w:rPr>
          <w:rFonts w:ascii="Arial Narrow" w:eastAsia="Times New Roman" w:hAnsi="Arial Narrow" w:cs="Arial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  <w:gridCol w:w="3592"/>
      </w:tblGrid>
      <w:tr w:rsidR="008A58C2" w:rsidRPr="008A58C2" w:rsidTr="008A58C2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 of document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Length of time to maintain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Accounts payable ledgers and schedules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Audit reports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Accounts receivable ledgers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Bank reconciliations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Bank statements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Cash receipts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Checks (for important payments and assets)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Contracts, mortgages, notes, and leases (expired)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Contracts (still in effect)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Correspondence (general) *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2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Correspondence (legal and important matters)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Correspondence (with customers and vendors)*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2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Deeds, mortgages, bills of sale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Depreciation schedules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Deposit slips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Employment applications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3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Equipment records and warranties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5 years after disposition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Expense analyses / expense distribution schedules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Financial statements (</w:t>
            </w:r>
            <w:proofErr w:type="spellStart"/>
            <w:r w:rsidRPr="008A58C2">
              <w:rPr>
                <w:rFonts w:ascii="Arial" w:eastAsia="Times New Roman" w:hAnsi="Arial" w:cs="Arial"/>
                <w:color w:val="000000"/>
              </w:rPr>
              <w:t>year end</w:t>
            </w:r>
            <w:proofErr w:type="spellEnd"/>
            <w:r w:rsidRPr="008A58C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General ledgers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Insurance policies (expired)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3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Insurance records, current accident reports, claims, etc.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Internal audit reports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Inventories of products, materials, supplies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Invoices (to our customers, from our vendors)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Minutes, bylaws, articles of incorporation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Payroll records and summaries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Personnel files (terminated employees)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Property records (construction, improvements)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Retirement and pension records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Tax returns and worksheets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Permanently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Timesheets/Timecards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Withholding tax statements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  <w:tr w:rsidR="008A58C2" w:rsidRPr="008A58C2" w:rsidTr="008A58C2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Vouchers for payments to vendors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C2" w:rsidRPr="008A58C2" w:rsidRDefault="008A58C2" w:rsidP="008A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8C2">
              <w:rPr>
                <w:rFonts w:ascii="Arial" w:eastAsia="Times New Roman" w:hAnsi="Arial" w:cs="Arial"/>
                <w:color w:val="000000"/>
              </w:rPr>
              <w:t>7 years</w:t>
            </w:r>
          </w:p>
        </w:tc>
      </w:tr>
    </w:tbl>
    <w:p w:rsidR="00090D35" w:rsidRDefault="00090D35"/>
    <w:sectPr w:rsidR="00090D35" w:rsidSect="00D9432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C2"/>
    <w:rsid w:val="00090D35"/>
    <w:rsid w:val="008A58C2"/>
    <w:rsid w:val="00D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CF808-CBC7-4182-9C0A-49B2800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Director</dc:creator>
  <cp:keywords/>
  <dc:description/>
  <cp:lastModifiedBy>Kernersville Director</cp:lastModifiedBy>
  <cp:revision>2</cp:revision>
  <cp:lastPrinted>2018-02-16T18:01:00Z</cp:lastPrinted>
  <dcterms:created xsi:type="dcterms:W3CDTF">2018-02-16T17:59:00Z</dcterms:created>
  <dcterms:modified xsi:type="dcterms:W3CDTF">2018-04-19T14:39:00Z</dcterms:modified>
</cp:coreProperties>
</file>